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C73E"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В __________________ районный (городской) суд</w:t>
      </w:r>
    </w:p>
    <w:p w14:paraId="4CD556C9"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p>
    <w:p w14:paraId="2F6F3EE1"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Истец: _________________________________</w:t>
      </w:r>
      <w:r>
        <w:rPr>
          <w:rFonts w:ascii="Times New Roman" w:hAnsi="Times New Roman" w:cs="Times New Roman"/>
          <w:sz w:val="24"/>
          <w:szCs w:val="24"/>
        </w:rPr>
        <w:t>____</w:t>
      </w:r>
      <w:r w:rsidRPr="0017478F">
        <w:rPr>
          <w:rFonts w:ascii="Times New Roman" w:hAnsi="Times New Roman" w:cs="Times New Roman"/>
          <w:sz w:val="24"/>
          <w:szCs w:val="24"/>
        </w:rPr>
        <w:t>_____</w:t>
      </w:r>
    </w:p>
    <w:p w14:paraId="59CBF9C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(Ф.И.О. истца</w:t>
      </w:r>
      <w:r>
        <w:rPr>
          <w:rFonts w:ascii="Times New Roman" w:hAnsi="Times New Roman" w:cs="Times New Roman"/>
          <w:sz w:val="24"/>
          <w:szCs w:val="24"/>
        </w:rPr>
        <w:t>, дата и место рождения, один из идентификаторов (паспорт, СНИЛС, ИНН)</w:t>
      </w:r>
      <w:r w:rsidRPr="0017478F">
        <w:rPr>
          <w:rFonts w:ascii="Times New Roman" w:hAnsi="Times New Roman" w:cs="Times New Roman"/>
          <w:sz w:val="24"/>
          <w:szCs w:val="24"/>
        </w:rPr>
        <w:t>)</w:t>
      </w:r>
    </w:p>
    <w:p w14:paraId="01394DE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0E6EB399"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7ECA0C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p>
    <w:p w14:paraId="5BE1512A" w14:textId="77777777" w:rsidR="00CE1B1F" w:rsidRPr="0017478F" w:rsidRDefault="00CE1B1F" w:rsidP="00CE1B1F">
      <w:pPr>
        <w:pStyle w:val="ConsPlusNonformat"/>
        <w:ind w:left="4253"/>
        <w:contextualSpacing/>
        <w:rPr>
          <w:rFonts w:ascii="Times New Roman" w:hAnsi="Times New Roman" w:cs="Times New Roman"/>
          <w:sz w:val="24"/>
          <w:szCs w:val="24"/>
        </w:rPr>
      </w:pPr>
      <w:r w:rsidRPr="0017478F">
        <w:rPr>
          <w:rFonts w:ascii="Times New Roman" w:hAnsi="Times New Roman" w:cs="Times New Roman"/>
          <w:sz w:val="24"/>
          <w:szCs w:val="24"/>
        </w:rPr>
        <w:t>Ответчик: _________________________________</w:t>
      </w:r>
      <w:r>
        <w:rPr>
          <w:rFonts w:ascii="Times New Roman" w:hAnsi="Times New Roman" w:cs="Times New Roman"/>
          <w:sz w:val="24"/>
          <w:szCs w:val="24"/>
        </w:rPr>
        <w:t>_______</w:t>
      </w:r>
      <w:r w:rsidRPr="0017478F">
        <w:rPr>
          <w:rFonts w:ascii="Times New Roman" w:hAnsi="Times New Roman" w:cs="Times New Roman"/>
          <w:sz w:val="24"/>
          <w:szCs w:val="24"/>
        </w:rPr>
        <w:t>__</w:t>
      </w:r>
    </w:p>
    <w:p w14:paraId="6DF3B07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(Ф.И.О. </w:t>
      </w:r>
      <w:r>
        <w:rPr>
          <w:rFonts w:ascii="Times New Roman" w:hAnsi="Times New Roman" w:cs="Times New Roman"/>
          <w:sz w:val="24"/>
          <w:szCs w:val="24"/>
        </w:rPr>
        <w:t>ответчика, дата и место рождения, один из идентификаторов (паспорт, СНИЛС, ИНН)</w:t>
      </w:r>
      <w:r w:rsidRPr="0017478F">
        <w:rPr>
          <w:rFonts w:ascii="Times New Roman" w:hAnsi="Times New Roman" w:cs="Times New Roman"/>
          <w:sz w:val="24"/>
          <w:szCs w:val="24"/>
        </w:rPr>
        <w:t>)</w:t>
      </w:r>
    </w:p>
    <w:p w14:paraId="38C4C661" w14:textId="77777777" w:rsidR="00CE1B1F" w:rsidRPr="0017478F" w:rsidRDefault="00CE1B1F" w:rsidP="00CE1B1F">
      <w:pPr>
        <w:pStyle w:val="ConsPlusNonformat"/>
        <w:tabs>
          <w:tab w:val="left" w:pos="5954"/>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6FFB3D4B"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146B6015" w14:textId="77777777" w:rsidR="00CE1B1F" w:rsidRDefault="00CE1B1F" w:rsidP="00CE1B1F">
      <w:pPr>
        <w:pStyle w:val="ConsPlusNonformat"/>
        <w:ind w:left="4253"/>
        <w:contextualSpacing/>
        <w:jc w:val="both"/>
        <w:rPr>
          <w:rFonts w:ascii="Times New Roman" w:hAnsi="Times New Roman" w:cs="Times New Roman"/>
          <w:sz w:val="24"/>
          <w:szCs w:val="24"/>
        </w:rPr>
      </w:pPr>
    </w:p>
    <w:p w14:paraId="43DC1C93" w14:textId="77777777" w:rsidR="00BF6613" w:rsidRPr="00C57402" w:rsidRDefault="00BF6613" w:rsidP="00BF6613">
      <w:pPr>
        <w:pStyle w:val="ConsPlusNonformat"/>
        <w:contextualSpacing/>
        <w:jc w:val="center"/>
        <w:rPr>
          <w:rFonts w:ascii="Times New Roman" w:hAnsi="Times New Roman" w:cs="Times New Roman"/>
          <w:sz w:val="32"/>
          <w:szCs w:val="32"/>
        </w:rPr>
      </w:pPr>
      <w:r w:rsidRPr="00C57402">
        <w:rPr>
          <w:rFonts w:ascii="Times New Roman" w:hAnsi="Times New Roman" w:cs="Times New Roman"/>
          <w:b/>
          <w:sz w:val="32"/>
          <w:szCs w:val="32"/>
        </w:rPr>
        <w:t>ИСКОВОЕ ЗАЯВЛЕНИЕ</w:t>
      </w:r>
    </w:p>
    <w:p w14:paraId="3F430751" w14:textId="389B0A46" w:rsidR="00F24121" w:rsidRPr="00C57402" w:rsidRDefault="00C57402" w:rsidP="00BF6613">
      <w:pPr>
        <w:pStyle w:val="ConsPlusNonformat"/>
        <w:contextualSpacing/>
        <w:jc w:val="center"/>
        <w:rPr>
          <w:rFonts w:ascii="Times New Roman" w:hAnsi="Times New Roman" w:cs="Times New Roman"/>
          <w:sz w:val="24"/>
          <w:szCs w:val="24"/>
        </w:rPr>
      </w:pPr>
      <w:r w:rsidRPr="00C57402">
        <w:rPr>
          <w:rFonts w:ascii="Times New Roman" w:hAnsi="Times New Roman" w:cs="Times New Roman"/>
          <w:sz w:val="24"/>
          <w:szCs w:val="24"/>
        </w:rPr>
        <w:t>о лишении родительских прав</w:t>
      </w:r>
    </w:p>
    <w:p w14:paraId="2D813F7A" w14:textId="77777777" w:rsidR="00BF6613" w:rsidRPr="00C57402" w:rsidRDefault="00BF6613" w:rsidP="00BF6613">
      <w:pPr>
        <w:pStyle w:val="ConsPlusNonformat"/>
        <w:contextualSpacing/>
        <w:jc w:val="center"/>
        <w:rPr>
          <w:rFonts w:ascii="Times New Roman" w:hAnsi="Times New Roman" w:cs="Times New Roman"/>
          <w:sz w:val="24"/>
          <w:szCs w:val="24"/>
        </w:rPr>
      </w:pPr>
    </w:p>
    <w:p w14:paraId="4ACC3F74"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 [число, месяц, год] по [число, месяц, год] я и ответчик состояли в зарегистрированном браке. [Число, месяц, год] у нас родился сын ([Ф. И. О. полностью]), а [число, месяц, год] родилась дочь ([Ф. И. О. полностью]). В настоящее время оба совместных ребенка являются несовершеннолетними.</w:t>
      </w:r>
    </w:p>
    <w:p w14:paraId="18AB1864"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В связи с тем, что совместная жизнь не сложилась, мы с ответчиком были вынуждены расторгнуть брак. Сейчас оба ребенка проживают совместно со мной, ответчик проживает отдельно.</w:t>
      </w:r>
    </w:p>
    <w:p w14:paraId="76D3603C"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ч. 1 ст. 7 Конституции Российской Федерации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261FC892"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чч. 1 и 2 ст. 38 Конституции Российской Федерации материнство и детство, семья находятся под защитой государства. Забота о детях, их воспитание - равное право и обязанность родителей.</w:t>
      </w:r>
    </w:p>
    <w:p w14:paraId="2C5E5CBC"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ст. 3, 18 Конвенции о правах ребенка (Нью-Йорк, 20 ноября 1989 г.)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14:paraId="3B186E04"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ст. 63 Семейного кодекса РФ (далее - СК РФ)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33416180"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1 ст. 65 СК РФ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6E46415E"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lastRenderedPageBreak/>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18469322"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Родители, осуществляющие родительские права в ущерб правам и интересам детей, несут ответственность в установленном законом порядке.</w:t>
      </w:r>
    </w:p>
    <w:p w14:paraId="66874D0D"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При этом согласно п. 16 постановления Пленума Верховного Суда РФ от 14 ноября 2017 г. N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в соответствии со ст. 69 СК РФ родители (один из них) могут быть лишены судом родительских прав, если они:</w:t>
      </w:r>
    </w:p>
    <w:p w14:paraId="6FA3D36C"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а) уклоняются от выполнения обязанностей родителей, в том числе при злостном уклонении от уплаты алиментов. Уклонение родителей от выполнения своих обязанностей по воспитанию детей может выражаться в отсутствии заботы об их здоровье, о физическом, психическом, духовном и нравственном развитии, обучении. Разрешая вопрос о том, имеет ли место злостное уклонение родителя от уплаты алиментов, необходимо, в частности, учитывать продолжительность и причины неуплаты родителем средств на содержание ребенка. О злостном характере уклонения от уплаты алиментов могут свидетельствовать, например, наличие задолженности по алиментам, образовавшейся по вине плательщика алиментов, уплачиваемых им на основании нотариально удостоверенного соглашения об уплате алиментов или судебного постановления о взыскании алиментов; сокрытие им действительного размера заработка и (или) иного дохода, из которых должно производиться удержание алиментов; розыск родителя, обязанного выплачивать алименты, ввиду сокрытия им своего места нахождения; привлечение родителя к административной или уголовной ответственности за неуплату средств на содержание несовершеннолетнего (ч. 1 ст. 5.35.1 Кодекса Российской Федерации об административных правонарушениях, ч. 1 ст. 157 Уголовного кодекса Российской Федерации);</w:t>
      </w:r>
    </w:p>
    <w:p w14:paraId="7AF2BF0E"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б)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 При рассмотрении иска о лишении родительских прав по данному основанию суду, в частности, следует проверить: какими причинами был обусловлен такой отказ и являются ли они уважительными; имеют ли родители (один из них) предусмотренное законом право на устройство своего ребенка на полное государственное обеспечение в соответствующие организации и учреждения, и если имеют, то на какой срок (п. 2 ст. 155.1 СК РФ, ст. 13 и п. 3 ст. 14 Федерального закона от 24 июня 1999 года N 120-ФЗ "Об основах системы профилактики безнадзорности и правонарушений несовершеннолетних", ст. 1 Федерального закона от 24 июля 1998 года N 124-ФЗ "Об основных гарантиях прав ребенка в Российской Федерации", ч. 3 ст. 54 Федерального закона от 21 ноября 2011 года N 323-ФЗ "Об основах охраны здоровья граждан в Российской Федерации"); поддерживают ли родители (один из них) отношения с ребенком; предпринимались ли родителями (одним из них) какие-либо меры к преодолению обстоятельств, послуживших основанием для отказа взять ребенка, и (или) изменились ли эти обстоятельства (например, родителям, временно поместившим ребенка на основании подп. 2 п. 3 ст. 14 Федерального закона от 24 июня 1999 года N 120-ФЗ "Об основах системы профилактики безнадзорности и правонарушений несовершеннолетних" в организацию для детей-сирот и детей, оставшихся без попечения родителей, в связи с утратой семьей жилого помещения в результате стихийного бедствия, предоставлено жилое помещение; одинокий родитель, находившийся в трудной жизненной ситуации в связи с утратой работы, трудоустроился);</w:t>
      </w:r>
    </w:p>
    <w:p w14:paraId="4D9880C9"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 xml:space="preserve">в) злоупотребляют своими родительскими правами. Под злоупотреблением родительскими правами следует понимать использование этих прав в ущерб интересам детей, </w:t>
      </w:r>
      <w:r w:rsidRPr="00C57402">
        <w:rPr>
          <w:rFonts w:ascii="Times New Roman" w:hAnsi="Times New Roman" w:cs="Times New Roman"/>
          <w:sz w:val="24"/>
          <w:szCs w:val="24"/>
        </w:rPr>
        <w:lastRenderedPageBreak/>
        <w:t>например создание препятствий к получению ими общего образования, вовлечение в занятие азартными играми, склонение к бродяжничеству, попрошайничеству, воровству, проституции, употреблению алкогольной и спиртосодержащей продукции, наркотических средств или психотропных веществ, потенциально опасных психоактивных веществ или одурманивающих веществ, вовлечение в деятельность общественного или религиозного объединения либо иной организации, в отношении которых имеется вступившее в законную силу решение суда о ликвидации или запрете деятельности (ст. 9 Федерального закона от 25 июля 2002 года N 114-ФЗ "О противодействии экстремистской деятельности", ст. 24 Федерального закона от 6 марта 2006 года N 35-ФЗ "О противодействии терроризму");</w:t>
      </w:r>
    </w:p>
    <w:p w14:paraId="6E916CDE"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г) жестоко обращаются с детьми. Жестокое обращение с детьми может выражаться, в частности, в осуществлении родителями физического или психического насилия над ними, в покушении на их половую неприкосновенность;</w:t>
      </w:r>
    </w:p>
    <w:p w14:paraId="5C0A7649"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д) являются больными хроническим алкоголизмом или наркоманией. Хронический алкоголизм или заболевание родителей наркоманией должны быть подтверждены соответствующими медицинскими документами. Лишение родительских прав по этому основанию может быть произведено независимо от признания ответчика ограниченно дееспособным;</w:t>
      </w:r>
    </w:p>
    <w:p w14:paraId="1868AF1B"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е)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Факт совершения указанного преступления должен быть подтвержден вступившим в законную силу обвинительным приговором суда либо постановлением (определением) суда или постановлением органа предварительного расследования о прекращении уголовного дела по нереабилитирующему основанию.</w:t>
      </w:r>
    </w:p>
    <w:p w14:paraId="03125775"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[привести доводы о необходимости лишения другого родителя родительских прав со ссылкой на конкретные доказательства с учетом вышеприведенных разъяснений п. 16 постановления Пленума Верховного Суда РФ от 14 ноября 2017 г. N 44]</w:t>
      </w:r>
    </w:p>
    <w:p w14:paraId="71B1E344"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1 ст. 70 СК РФ лишение родительских прав производится в судебном порядке.</w:t>
      </w:r>
    </w:p>
    <w:p w14:paraId="506897A6"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14:paraId="578E93F2"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1 ст. 71 СК РФ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 87 данного Кодекса), а также право на льготы и государственные пособия, установленные для граждан, имеющих детей.</w:t>
      </w:r>
    </w:p>
    <w:p w14:paraId="13CE802F"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Лишение родительских прав не освобождает родителей от обязанности содержать своего ребенка (п. 2 ст. 70 СК РФ).</w:t>
      </w:r>
    </w:p>
    <w:p w14:paraId="741859AC"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Дела о лишении родительских прав рассматриваются с участием прокурора и органа опеки и попечительства (п. 2 ст. 70 СК РФ).</w:t>
      </w:r>
    </w:p>
    <w:p w14:paraId="65350A14"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ст. 78 СК РФ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14:paraId="3ED07F00"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 xml:space="preserve">Согласно пп. 2, 3 постановления Пленума Верховного Суда РФ от 27 мая 1998 г. N 10 "О применении судами законодательства при разрешении споров, связанных с воспитанием детей", п. 3 постановления Пленума Верховного Суда РФ от 14 ноября 2017 г. N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w:t>
      </w:r>
      <w:r w:rsidRPr="00C57402">
        <w:rPr>
          <w:rFonts w:ascii="Times New Roman" w:hAnsi="Times New Roman" w:cs="Times New Roman"/>
          <w:sz w:val="24"/>
          <w:szCs w:val="24"/>
        </w:rPr>
        <w:lastRenderedPageBreak/>
        <w:t>также при ограничении или лишении родительских прав" с учетом положений ст. 78 СК РФ и ст. 47 ГПК РФ дела указанной категории рассматриваются судом с участием органа опеки и попечительства, который обязан провести обследование условий жизни ребенка и его родителя (родителей), в отношении которого (которых) поставлен вопрос об ограничении или о лишении родительских прав, либо лица, претендующего на воспитание ребенка (родителя (родителей), обратившегося в суд с иском об отмене ограничения родительских прав или о восстановлении в родительских правах, родителя (родителей) или лица, на попечении которого ребенок находился, требующих возврата ребенка, отобранного у них на основании ст. 77 СК РФ).</w:t>
      </w:r>
    </w:p>
    <w:p w14:paraId="5FA505C1"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Вопрос о проведении обследования условий жизни ребенка и названных лиц суду следует разрешать на стадии подготовки дела к судебному разбирательству.</w:t>
      </w:r>
    </w:p>
    <w:p w14:paraId="58DAA663"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6 постановления Пленума N 44 дела об ограничении или о лишении родительских прав, а также о восстановлении в родительских правах рассматриваются судами с участием прокурора (п. 4 ст. 73 СК РФ, п. 2 ст. 70, п. 2 ст. 72, ст. 45 ГПК РФ).</w:t>
      </w:r>
    </w:p>
    <w:p w14:paraId="572E05AC"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4 постановления Пленума N 44 при рассмотрении дел об ограничении или о лишении родительских прав, отмене ограничения родительских прав или о восстановлении в родительских правах, а также о признании недействительным акта органа исполнительной власти субъекта Российской Федерации или главы муниципального образования об отобрании ребенка и о возврате ребенка в семью судам следует учитывать положения ст. 12 Конвенции о правах ребенка и ст. 57 СК РФ, в соответствии с которыми ребенок вправе свободно выражать свое мнение по всем вопросам, затрагивающим его интересы, а также быть заслушанным в ходе любого судебного или административного разбирательства.</w:t>
      </w:r>
    </w:p>
    <w:p w14:paraId="1B9C6BEE"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 учетом положений названных норм ребенок, достигший возраста десяти лет либо в возрасте младше десяти лет (если суд придет к выводу о том, что он способен сформулировать свои взгляды по вопросам, затрагивающим его права), может быть опрошен судом непосредственно в судебном заседании в целях выяснения его мнения по рассматриваемому вопросу. При этом следует учитывать, что решение о восстановлении в родительских правах в отношении ребенка, достигшего возраста десяти лет, может быть принято судом только с согласия ребенка (ст. 57, п. 4 ст. 72 СК РФ).</w:t>
      </w:r>
    </w:p>
    <w:p w14:paraId="5AE55822"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Таким образом, к участию в деле подлежит привлечению прокурор и орган опеки и попечительства. Ребенок в силу своего возраста может/не может быть опрошен судом в целях рассмотрения его мнения о лишении родительских прав ответчика.</w:t>
      </w:r>
    </w:p>
    <w:p w14:paraId="2B7305EA"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21 постановления Пленума N 44 ограничение или лишение родительских прав не освобождает родителя от обязанности содержать своего ребенка (п. 2 ст. 74, п. 2 ст. 71 СК РФ). С учетом этого при рассмотрении дела об ограничении или о лишении родительских прав суд решает также и вопрос о взыскании алиментов на ребенка, независимо от того, предъявлен ли такой иск (п. 5 ст. 73, п. 3 ст. 70 СК РФ).</w:t>
      </w:r>
    </w:p>
    <w:p w14:paraId="76B6BB9E"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1 ст. 81 СК РФ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14:paraId="5B48A5E4"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1 ст. 83 СК РФ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 81 данного Кодекса) и в твердой денежной сумме.</w:t>
      </w:r>
    </w:p>
    <w:p w14:paraId="0D1101A9"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2 ст. 107 СК РФ алименты присуждаются с момента обращения в суд.</w:t>
      </w:r>
    </w:p>
    <w:p w14:paraId="60795E19"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lastRenderedPageBreak/>
        <w:t>Согласно п. 29 постановления Пленума Верховного Суда РФ от 26 декабря 2017 г. N 56 "О применении судами законодательства при рассмотрении дел, связанных со взысканием алиментов" при лишении родительских прав одного из родителей и передаче ребенка на воспитание другому родителю, опекуну или попечителю либо приемным родителям алименты взыскиваются в пользу этих лиц в соответствии со ст. 81-83, п. 1 ст. 84 СК РФ.</w:t>
      </w:r>
    </w:p>
    <w:p w14:paraId="2B1BDDA5" w14:textId="77777777"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Согласно п. 24 постановления Пленума N 56 наличие у родителя постоянной работы и регулярного заработка не может служить безусловным основанием для отказа в удовлетворении требования о взыскании с такого лица алиментов на несовершеннолетнего ребенка в твердой денежной сумме или одновременно в долях и в твердой денежной сумме, если судом будет установлено, что взыскание алиментов в долевом отношении к заработку и (или) иному доходу родителя не позволяет сохранить ребенку прежний уровень его обеспечения и взыскание алиментов в твердой денежной сумме или одновременно в долях и в твердой денежной сумме будет в наибольшей степени отвечать интересам ребенка и не нарушать права указанного родителя (например, в случае, когда родитель скрывает свой действительный доход и имеет иные доходы, из которых в силу ст. 82 СК РФ могло быть произведено удержание алиментов).</w:t>
      </w:r>
    </w:p>
    <w:p w14:paraId="0F9CC959" w14:textId="5AA9D79A" w:rsidR="00C57402" w:rsidRPr="00C57402" w:rsidRDefault="00C57402" w:rsidP="00C57402">
      <w:pPr>
        <w:pStyle w:val="ConsPlusNonformat"/>
        <w:ind w:firstLine="709"/>
        <w:jc w:val="both"/>
        <w:rPr>
          <w:rFonts w:ascii="Times New Roman" w:hAnsi="Times New Roman" w:cs="Times New Roman"/>
          <w:sz w:val="24"/>
          <w:szCs w:val="24"/>
        </w:rPr>
      </w:pPr>
      <w:r w:rsidRPr="00C57402">
        <w:rPr>
          <w:rFonts w:ascii="Times New Roman" w:hAnsi="Times New Roman" w:cs="Times New Roman"/>
          <w:sz w:val="24"/>
          <w:szCs w:val="24"/>
        </w:rPr>
        <w:t>На основании изложенного, руководствуясь ст. 7, 38 Конституции Российской Федерации, ст. 63, 65, 69, 70, 71, 81, 83, 107 СК РФ, разъяснениями, изложенными в постановлении Пленума Верховного Суда РФ от 14 ноября 2017 г. N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постановлении Пленума Верховного Суда РФ от 26 декабря 2017 г. N 56 "О применении судами законодательства при рассмотрении дел, связанных со взысканием алиментов", ст. 131, 132 ГПК РФ,</w:t>
      </w:r>
      <w:r>
        <w:rPr>
          <w:rFonts w:ascii="Times New Roman" w:hAnsi="Times New Roman" w:cs="Times New Roman"/>
          <w:sz w:val="24"/>
          <w:szCs w:val="24"/>
        </w:rPr>
        <w:t xml:space="preserve"> </w:t>
      </w:r>
      <w:r w:rsidRPr="00C57402">
        <w:rPr>
          <w:rFonts w:ascii="Times New Roman" w:hAnsi="Times New Roman" w:cs="Times New Roman"/>
          <w:sz w:val="24"/>
          <w:szCs w:val="24"/>
        </w:rPr>
        <w:t>прошу</w:t>
      </w:r>
      <w:r>
        <w:rPr>
          <w:rFonts w:ascii="Times New Roman" w:hAnsi="Times New Roman" w:cs="Times New Roman"/>
          <w:sz w:val="24"/>
          <w:szCs w:val="24"/>
        </w:rPr>
        <w:t xml:space="preserve"> суд</w:t>
      </w:r>
      <w:r w:rsidRPr="00C57402">
        <w:rPr>
          <w:rFonts w:ascii="Times New Roman" w:hAnsi="Times New Roman" w:cs="Times New Roman"/>
          <w:sz w:val="24"/>
          <w:szCs w:val="24"/>
        </w:rPr>
        <w:t>:</w:t>
      </w:r>
    </w:p>
    <w:p w14:paraId="4A702D21" w14:textId="77777777" w:rsidR="00C57402" w:rsidRPr="00C57402" w:rsidRDefault="00C57402" w:rsidP="00C57402">
      <w:pPr>
        <w:pStyle w:val="ConsPlusNonformat"/>
        <w:jc w:val="both"/>
        <w:rPr>
          <w:rFonts w:ascii="Times New Roman" w:hAnsi="Times New Roman" w:cs="Times New Roman"/>
          <w:sz w:val="24"/>
          <w:szCs w:val="24"/>
        </w:rPr>
      </w:pPr>
      <w:r w:rsidRPr="00C57402">
        <w:rPr>
          <w:rFonts w:ascii="Times New Roman" w:hAnsi="Times New Roman" w:cs="Times New Roman"/>
          <w:sz w:val="24"/>
          <w:szCs w:val="24"/>
        </w:rPr>
        <w:t>1. Лишить [Ф. И. О. ответчика] родительских прав в отношении его детей [Ф. И. О.] [число, месяц, год] рождения и [Ф. И. О.] [число, месяц, год] рождения.</w:t>
      </w:r>
    </w:p>
    <w:p w14:paraId="4C802C9F" w14:textId="77777777" w:rsidR="00C57402" w:rsidRPr="00C57402" w:rsidRDefault="00C57402" w:rsidP="00C57402">
      <w:pPr>
        <w:pStyle w:val="ConsPlusNonformat"/>
        <w:jc w:val="both"/>
        <w:rPr>
          <w:rFonts w:ascii="Times New Roman" w:hAnsi="Times New Roman" w:cs="Times New Roman"/>
          <w:sz w:val="24"/>
          <w:szCs w:val="24"/>
        </w:rPr>
      </w:pPr>
      <w:r w:rsidRPr="00C57402">
        <w:rPr>
          <w:rFonts w:ascii="Times New Roman" w:hAnsi="Times New Roman" w:cs="Times New Roman"/>
          <w:sz w:val="24"/>
          <w:szCs w:val="24"/>
        </w:rPr>
        <w:t>2. Взыскать с [Ф. И. О. ответчика] алименты на детей в пользу [Ф. И. О. истца] [указать порядок уплаты алиментов (в твердой сумме или в долях от дохода или одновременно в долях и в твердой денежной сумме)] ежемесячно с [число, месяц, год] до их совершеннолетия.</w:t>
      </w:r>
    </w:p>
    <w:p w14:paraId="6C3C9D3C" w14:textId="77777777" w:rsidR="00C57402" w:rsidRPr="00C57402" w:rsidRDefault="00C57402" w:rsidP="00C57402">
      <w:pPr>
        <w:pStyle w:val="ConsPlusNonformat"/>
        <w:jc w:val="both"/>
        <w:rPr>
          <w:rFonts w:ascii="Times New Roman" w:hAnsi="Times New Roman" w:cs="Times New Roman"/>
          <w:sz w:val="24"/>
          <w:szCs w:val="24"/>
        </w:rPr>
      </w:pPr>
    </w:p>
    <w:p w14:paraId="6C68FFF4" w14:textId="77777777" w:rsidR="00C57402" w:rsidRPr="00C57402" w:rsidRDefault="00C57402" w:rsidP="00C57402">
      <w:pPr>
        <w:pStyle w:val="ConsPlusNonformat"/>
        <w:jc w:val="both"/>
        <w:rPr>
          <w:rFonts w:ascii="Times New Roman" w:hAnsi="Times New Roman" w:cs="Times New Roman"/>
          <w:sz w:val="24"/>
          <w:szCs w:val="24"/>
        </w:rPr>
      </w:pPr>
      <w:r w:rsidRPr="00C57402">
        <w:rPr>
          <w:rFonts w:ascii="Times New Roman" w:hAnsi="Times New Roman" w:cs="Times New Roman"/>
          <w:sz w:val="24"/>
          <w:szCs w:val="24"/>
        </w:rPr>
        <w:t>Приложение:</w:t>
      </w:r>
    </w:p>
    <w:p w14:paraId="133028E8" w14:textId="072DF825" w:rsidR="00C57402" w:rsidRPr="00C57402" w:rsidRDefault="00C57402" w:rsidP="00C57402">
      <w:pPr>
        <w:pStyle w:val="ConsPlusNonformat"/>
        <w:jc w:val="both"/>
        <w:rPr>
          <w:rFonts w:ascii="Times New Roman" w:hAnsi="Times New Roman" w:cs="Times New Roman"/>
          <w:sz w:val="24"/>
          <w:szCs w:val="24"/>
        </w:rPr>
      </w:pPr>
      <w:r w:rsidRPr="00C57402">
        <w:rPr>
          <w:rFonts w:ascii="Times New Roman" w:hAnsi="Times New Roman" w:cs="Times New Roman"/>
          <w:sz w:val="24"/>
          <w:szCs w:val="24"/>
        </w:rPr>
        <w:t>1</w:t>
      </w:r>
      <w:r>
        <w:rPr>
          <w:rFonts w:ascii="Times New Roman" w:hAnsi="Times New Roman" w:cs="Times New Roman"/>
          <w:sz w:val="24"/>
          <w:szCs w:val="24"/>
        </w:rPr>
        <w:t>. Д</w:t>
      </w:r>
      <w:r w:rsidRPr="00C57402">
        <w:rPr>
          <w:rFonts w:ascii="Times New Roman" w:hAnsi="Times New Roman" w:cs="Times New Roman"/>
          <w:sz w:val="24"/>
          <w:szCs w:val="24"/>
        </w:rPr>
        <w:t>оверенность, удостоверяющая полномочия представителя истца;</w:t>
      </w:r>
    </w:p>
    <w:p w14:paraId="399E0A19" w14:textId="4980EED9" w:rsidR="00C57402" w:rsidRPr="00C57402" w:rsidRDefault="00C57402" w:rsidP="00C57402">
      <w:pPr>
        <w:pStyle w:val="ConsPlusNonformat"/>
        <w:jc w:val="both"/>
        <w:rPr>
          <w:rFonts w:ascii="Times New Roman" w:hAnsi="Times New Roman" w:cs="Times New Roman"/>
          <w:sz w:val="24"/>
          <w:szCs w:val="24"/>
        </w:rPr>
      </w:pPr>
      <w:r w:rsidRPr="00C57402">
        <w:rPr>
          <w:rFonts w:ascii="Times New Roman" w:hAnsi="Times New Roman" w:cs="Times New Roman"/>
          <w:sz w:val="24"/>
          <w:szCs w:val="24"/>
        </w:rPr>
        <w:t>2</w:t>
      </w:r>
      <w:r>
        <w:rPr>
          <w:rFonts w:ascii="Times New Roman" w:hAnsi="Times New Roman" w:cs="Times New Roman"/>
          <w:sz w:val="24"/>
          <w:szCs w:val="24"/>
        </w:rPr>
        <w:t>. Д</w:t>
      </w:r>
      <w:r w:rsidRPr="00C57402">
        <w:rPr>
          <w:rFonts w:ascii="Times New Roman" w:hAnsi="Times New Roman" w:cs="Times New Roman"/>
          <w:sz w:val="24"/>
          <w:szCs w:val="24"/>
        </w:rPr>
        <w:t>окументы, подтверждающие обстоятельства, на которых истец основывает свои требования;</w:t>
      </w:r>
    </w:p>
    <w:p w14:paraId="3E2E00A0" w14:textId="1C8BDC37" w:rsidR="006059FC" w:rsidRDefault="00C57402" w:rsidP="00C57402">
      <w:pPr>
        <w:pStyle w:val="ConsPlusNonformat"/>
        <w:jc w:val="both"/>
        <w:rPr>
          <w:rFonts w:ascii="Times New Roman" w:hAnsi="Times New Roman" w:cs="Times New Roman"/>
          <w:sz w:val="24"/>
          <w:szCs w:val="24"/>
        </w:rPr>
      </w:pPr>
      <w:r w:rsidRPr="00C57402">
        <w:rPr>
          <w:rFonts w:ascii="Times New Roman" w:hAnsi="Times New Roman" w:cs="Times New Roman"/>
          <w:sz w:val="24"/>
          <w:szCs w:val="24"/>
        </w:rPr>
        <w:t>3</w:t>
      </w:r>
      <w:r>
        <w:rPr>
          <w:rFonts w:ascii="Times New Roman" w:hAnsi="Times New Roman" w:cs="Times New Roman"/>
          <w:sz w:val="24"/>
          <w:szCs w:val="24"/>
        </w:rPr>
        <w:t>. У</w:t>
      </w:r>
      <w:r w:rsidRPr="00C57402">
        <w:rPr>
          <w:rFonts w:ascii="Times New Roman" w:hAnsi="Times New Roman" w:cs="Times New Roman"/>
          <w:sz w:val="24"/>
          <w:szCs w:val="24"/>
        </w:rPr>
        <w:t>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w:t>
      </w:r>
    </w:p>
    <w:p w14:paraId="4B197C7C" w14:textId="77777777" w:rsidR="003526FF" w:rsidRDefault="003526FF" w:rsidP="003526FF">
      <w:pPr>
        <w:pStyle w:val="ConsPlusNonformat"/>
        <w:jc w:val="both"/>
        <w:rPr>
          <w:rFonts w:ascii="Times New Roman" w:hAnsi="Times New Roman" w:cs="Times New Roman"/>
          <w:sz w:val="24"/>
          <w:szCs w:val="24"/>
        </w:rPr>
      </w:pPr>
    </w:p>
    <w:p w14:paraId="5D28DE43" w14:textId="77777777" w:rsidR="00C57402" w:rsidRDefault="00C57402" w:rsidP="003526FF">
      <w:pPr>
        <w:pStyle w:val="ConsPlusNonformat"/>
        <w:jc w:val="both"/>
        <w:rPr>
          <w:rFonts w:ascii="Times New Roman" w:hAnsi="Times New Roman" w:cs="Times New Roman"/>
          <w:sz w:val="24"/>
          <w:szCs w:val="24"/>
        </w:rPr>
      </w:pPr>
    </w:p>
    <w:p w14:paraId="12CC5674" w14:textId="77777777" w:rsidR="00F7084C" w:rsidRDefault="00F7084C" w:rsidP="003526FF">
      <w:pPr>
        <w:pStyle w:val="ConsPlusNonformat"/>
        <w:jc w:val="both"/>
        <w:rPr>
          <w:rFonts w:ascii="Times New Roman" w:hAnsi="Times New Roman" w:cs="Times New Roman"/>
          <w:sz w:val="24"/>
          <w:szCs w:val="24"/>
        </w:rPr>
      </w:pPr>
    </w:p>
    <w:p w14:paraId="1C2D828D" w14:textId="77777777" w:rsidR="003526FF" w:rsidRPr="00B360DE"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Истец</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_______________</w:t>
      </w:r>
      <w:r>
        <w:rPr>
          <w:rFonts w:ascii="Times New Roman" w:hAnsi="Times New Roman" w:cs="Times New Roman"/>
          <w:sz w:val="24"/>
          <w:szCs w:val="24"/>
        </w:rPr>
        <w:t>_______</w:t>
      </w:r>
      <w:r w:rsidRPr="00B360DE">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B360DE">
        <w:rPr>
          <w:rFonts w:ascii="Times New Roman" w:hAnsi="Times New Roman" w:cs="Times New Roman"/>
          <w:sz w:val="24"/>
          <w:szCs w:val="24"/>
        </w:rPr>
        <w:t>_______</w:t>
      </w:r>
      <w:r>
        <w:rPr>
          <w:rFonts w:ascii="Times New Roman" w:hAnsi="Times New Roman" w:cs="Times New Roman"/>
          <w:sz w:val="24"/>
          <w:szCs w:val="24"/>
        </w:rPr>
        <w:t>__</w:t>
      </w:r>
      <w:r w:rsidRPr="00B360DE">
        <w:rPr>
          <w:rFonts w:ascii="Times New Roman" w:hAnsi="Times New Roman" w:cs="Times New Roman"/>
          <w:sz w:val="24"/>
          <w:szCs w:val="24"/>
        </w:rPr>
        <w:t>_</w:t>
      </w:r>
      <w:r>
        <w:rPr>
          <w:rFonts w:ascii="Times New Roman" w:hAnsi="Times New Roman" w:cs="Times New Roman"/>
          <w:sz w:val="24"/>
          <w:szCs w:val="24"/>
        </w:rPr>
        <w:t>__</w:t>
      </w:r>
      <w:r w:rsidRPr="00B360DE">
        <w:rPr>
          <w:rFonts w:ascii="Times New Roman" w:hAnsi="Times New Roman" w:cs="Times New Roman"/>
          <w:sz w:val="24"/>
          <w:szCs w:val="24"/>
        </w:rPr>
        <w:t>_________________</w:t>
      </w:r>
    </w:p>
    <w:p w14:paraId="18F61020" w14:textId="77777777" w:rsidR="003526FF" w:rsidRDefault="003526FF" w:rsidP="003526FF">
      <w:pPr>
        <w:pStyle w:val="ConsPlusNonformat"/>
        <w:jc w:val="both"/>
        <w:rPr>
          <w:rFonts w:ascii="Times New Roman" w:hAnsi="Times New Roman" w:cs="Times New Roman"/>
          <w:sz w:val="24"/>
          <w:szCs w:val="24"/>
        </w:rPr>
      </w:pP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(подпись</w:t>
      </w:r>
      <w:r>
        <w:rPr>
          <w:rFonts w:ascii="Times New Roman" w:hAnsi="Times New Roman" w:cs="Times New Roman"/>
          <w:sz w:val="24"/>
          <w:szCs w:val="24"/>
        </w:rPr>
        <w:t xml:space="preserve"> истца</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(Ф.И.О.)</w:t>
      </w:r>
    </w:p>
    <w:p w14:paraId="32D5583E" w14:textId="77777777" w:rsidR="003526FF"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3DA71A57" w14:textId="63447C52" w:rsidR="003526FF" w:rsidRPr="00232679"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360DE">
        <w:rPr>
          <w:rFonts w:ascii="Times New Roman" w:hAnsi="Times New Roman" w:cs="Times New Roman"/>
          <w:sz w:val="24"/>
          <w:szCs w:val="24"/>
        </w:rPr>
        <w:t>"__" _________</w:t>
      </w:r>
      <w:r>
        <w:rPr>
          <w:rFonts w:ascii="Times New Roman" w:hAnsi="Times New Roman" w:cs="Times New Roman"/>
          <w:sz w:val="24"/>
          <w:szCs w:val="24"/>
        </w:rPr>
        <w:t>20</w:t>
      </w:r>
      <w:r>
        <w:rPr>
          <w:rFonts w:ascii="Times New Roman" w:hAnsi="Times New Roman" w:cs="Times New Roman"/>
          <w:sz w:val="24"/>
          <w:szCs w:val="24"/>
          <w:lang w:val="en-US"/>
        </w:rPr>
        <w:t>2</w:t>
      </w:r>
      <w:r w:rsidRPr="00B360DE">
        <w:rPr>
          <w:rFonts w:ascii="Times New Roman" w:hAnsi="Times New Roman" w:cs="Times New Roman"/>
          <w:sz w:val="24"/>
          <w:szCs w:val="24"/>
        </w:rPr>
        <w:t>_г.</w:t>
      </w:r>
    </w:p>
    <w:p w14:paraId="594EA739" w14:textId="7C33FBF0" w:rsidR="00935634" w:rsidRPr="003526FF" w:rsidRDefault="00935634" w:rsidP="008F5484">
      <w:pPr>
        <w:rPr>
          <w:lang w:val="en-US"/>
        </w:rPr>
      </w:pPr>
    </w:p>
    <w:sectPr w:rsidR="00935634" w:rsidRPr="003526FF" w:rsidSect="00457813">
      <w:headerReference w:type="even" r:id="rId6"/>
      <w:headerReference w:type="default" r:id="rId7"/>
      <w:footerReference w:type="even" r:id="rId8"/>
      <w:footerReference w:type="default" r:id="rId9"/>
      <w:headerReference w:type="first" r:id="rId10"/>
      <w:footerReference w:type="first" r:id="rId11"/>
      <w:pgSz w:w="11906" w:h="16838"/>
      <w:pgMar w:top="-1133" w:right="566" w:bottom="1100" w:left="1701" w:header="281"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C8B7" w14:textId="77777777" w:rsidR="00413571" w:rsidRDefault="00413571" w:rsidP="008F5484">
      <w:r>
        <w:separator/>
      </w:r>
    </w:p>
  </w:endnote>
  <w:endnote w:type="continuationSeparator" w:id="0">
    <w:p w14:paraId="00D3871E" w14:textId="77777777" w:rsidR="00413571" w:rsidRDefault="00413571" w:rsidP="008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1F5" w14:textId="77777777" w:rsidR="003526FF" w:rsidRDefault="003526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581" w14:textId="77777777" w:rsidR="003526FF" w:rsidRDefault="003526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0B46" w14:textId="77777777" w:rsidR="003526FF" w:rsidRDefault="00352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3C02" w14:textId="77777777" w:rsidR="00413571" w:rsidRDefault="00413571" w:rsidP="008F5484">
      <w:r>
        <w:separator/>
      </w:r>
    </w:p>
  </w:footnote>
  <w:footnote w:type="continuationSeparator" w:id="0">
    <w:p w14:paraId="3A51CAB2" w14:textId="77777777" w:rsidR="00413571" w:rsidRDefault="00413571" w:rsidP="008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705" w14:textId="77646CC1" w:rsidR="008F5484" w:rsidRDefault="00413571">
    <w:pPr>
      <w:pStyle w:val="ac"/>
    </w:pPr>
    <w:r>
      <w:rPr>
        <w:noProof/>
      </w:rPr>
      <w:pict w14:anchorId="5E78A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9" o:spid="_x0000_s1027" type="#_x0000_t136" alt="" style="position:absolute;margin-left:0;margin-top:0;width:549.5pt;height:109.9pt;rotation:315;z-index:-251651072;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092" w14:textId="6CABD936" w:rsidR="008F5484" w:rsidRDefault="00413571" w:rsidP="008F5484">
    <w:pPr>
      <w:pStyle w:val="ac"/>
      <w:ind w:left="-1418"/>
    </w:pPr>
    <w:r>
      <w:rPr>
        <w:noProof/>
      </w:rPr>
      <w:pict w14:anchorId="41AAC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10" o:spid="_x0000_s1026" type="#_x0000_t136" alt="" style="position:absolute;left:0;text-align:left;margin-left:0;margin-top:0;width:549.5pt;height:109.9pt;rotation:315;z-index:-251646976;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p w14:paraId="2B09946B" w14:textId="77777777" w:rsidR="003526FF" w:rsidRDefault="003526FF" w:rsidP="008F5484">
    <w:pPr>
      <w:pStyle w:val="ac"/>
      <w:ind w:left="-1418"/>
    </w:pPr>
  </w:p>
  <w:p w14:paraId="03D3AA22" w14:textId="77777777" w:rsidR="003526FF" w:rsidRDefault="003526FF" w:rsidP="008F5484">
    <w:pPr>
      <w:pStyle w:val="ac"/>
      <w:ind w:left="-1418"/>
    </w:pPr>
  </w:p>
  <w:p w14:paraId="3177A42E" w14:textId="77777777" w:rsidR="003526FF" w:rsidRDefault="003526FF" w:rsidP="008F5484">
    <w:pPr>
      <w:pStyle w:val="ac"/>
      <w:ind w:left="-1418"/>
    </w:pPr>
  </w:p>
  <w:p w14:paraId="633B82C9" w14:textId="77777777" w:rsidR="003526FF" w:rsidRDefault="003526FF" w:rsidP="008F5484">
    <w:pPr>
      <w:pStyle w:val="ac"/>
      <w:ind w:left="-1418"/>
    </w:pPr>
  </w:p>
  <w:p w14:paraId="33F634F2" w14:textId="77777777" w:rsidR="003526FF" w:rsidRDefault="003526FF" w:rsidP="008F5484">
    <w:pPr>
      <w:pStyle w:val="ac"/>
      <w:ind w:left="-1418"/>
    </w:pPr>
  </w:p>
  <w:p w14:paraId="30B738A8" w14:textId="77777777" w:rsidR="008F5484" w:rsidRDefault="008F5484" w:rsidP="008F5484">
    <w:pPr>
      <w:pStyle w:val="ac"/>
      <w:ind w:left="-1418"/>
    </w:pPr>
  </w:p>
  <w:p w14:paraId="318C35B6" w14:textId="6AF561B4" w:rsidR="008F5484" w:rsidRDefault="008F5484" w:rsidP="008F5484">
    <w:pPr>
      <w:pStyle w:val="ac"/>
      <w:ind w:left="-1418"/>
    </w:pPr>
    <w:r>
      <w:rPr>
        <w:noProof/>
        <w:lang w:val="en-US"/>
      </w:rPr>
      <w:drawing>
        <wp:inline distT="0" distB="0" distL="0" distR="0" wp14:anchorId="62B22761" wp14:editId="679DB124">
          <wp:extent cx="2800714" cy="567328"/>
          <wp:effectExtent l="0" t="953" r="5398" b="5397"/>
          <wp:docPr id="2285817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1804" name="Рисунок 1445161804"/>
                  <pic:cNvPicPr/>
                </pic:nvPicPr>
                <pic:blipFill>
                  <a:blip r:embed="rId1">
                    <a:extLst>
                      <a:ext uri="{28A0092B-C50C-407E-A947-70E740481C1C}">
                        <a14:useLocalDpi xmlns:a14="http://schemas.microsoft.com/office/drawing/2010/main" val="0"/>
                      </a:ext>
                    </a:extLst>
                  </a:blip>
                  <a:stretch>
                    <a:fillRect/>
                  </a:stretch>
                </pic:blipFill>
                <pic:spPr>
                  <a:xfrm rot="16200000">
                    <a:off x="0" y="0"/>
                    <a:ext cx="2870513" cy="581467"/>
                  </a:xfrm>
                  <a:prstGeom prst="rect">
                    <a:avLst/>
                  </a:prstGeom>
                </pic:spPr>
              </pic:pic>
            </a:graphicData>
          </a:graphic>
        </wp:inline>
      </w:drawing>
    </w:r>
  </w:p>
  <w:p w14:paraId="70B77C67" w14:textId="794CB018" w:rsidR="008F5484" w:rsidRPr="008F5484" w:rsidRDefault="008F5484" w:rsidP="008F54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E6E" w14:textId="201F2E54" w:rsidR="008F5484" w:rsidRDefault="00413571">
    <w:pPr>
      <w:pStyle w:val="ac"/>
    </w:pPr>
    <w:r>
      <w:rPr>
        <w:noProof/>
      </w:rPr>
      <w:pict w14:anchorId="6EE18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8" o:spid="_x0000_s1025" type="#_x0000_t136" alt="" style="position:absolute;margin-left:0;margin-top:0;width:549.5pt;height:109.9pt;rotation:315;z-index:-251655168;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4"/>
    <w:rsid w:val="002440C2"/>
    <w:rsid w:val="002A1663"/>
    <w:rsid w:val="002D6B49"/>
    <w:rsid w:val="003300A4"/>
    <w:rsid w:val="003526FF"/>
    <w:rsid w:val="00413571"/>
    <w:rsid w:val="00457813"/>
    <w:rsid w:val="004E45DC"/>
    <w:rsid w:val="005102F4"/>
    <w:rsid w:val="006059FC"/>
    <w:rsid w:val="007E178D"/>
    <w:rsid w:val="008613E8"/>
    <w:rsid w:val="008C48D9"/>
    <w:rsid w:val="008F5484"/>
    <w:rsid w:val="009274BB"/>
    <w:rsid w:val="00934057"/>
    <w:rsid w:val="00935634"/>
    <w:rsid w:val="00986668"/>
    <w:rsid w:val="00A1316E"/>
    <w:rsid w:val="00B10FEC"/>
    <w:rsid w:val="00BF6613"/>
    <w:rsid w:val="00C57402"/>
    <w:rsid w:val="00CE1B1F"/>
    <w:rsid w:val="00E30A1B"/>
    <w:rsid w:val="00E53CD5"/>
    <w:rsid w:val="00F24121"/>
    <w:rsid w:val="00F7084C"/>
    <w:rsid w:val="00FE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2FE0"/>
  <w15:chartTrackingRefBased/>
  <w15:docId w15:val="{3F1AC0B8-F7F4-9849-9EEA-D2AE2DC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484"/>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8F54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548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48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48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48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48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484"/>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8F5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4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48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8F5484"/>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8F5484"/>
    <w:pPr>
      <w:spacing w:before="160" w:after="160"/>
      <w:jc w:val="center"/>
    </w:pPr>
    <w:rPr>
      <w:i/>
      <w:iCs/>
      <w:color w:val="404040" w:themeColor="text1" w:themeTint="BF"/>
    </w:rPr>
  </w:style>
  <w:style w:type="character" w:customStyle="1" w:styleId="22">
    <w:name w:val="Цитата 2 Знак"/>
    <w:basedOn w:val="a0"/>
    <w:link w:val="21"/>
    <w:uiPriority w:val="29"/>
    <w:rsid w:val="008F5484"/>
    <w:rPr>
      <w:i/>
      <w:iCs/>
      <w:color w:val="404040" w:themeColor="text1" w:themeTint="BF"/>
    </w:rPr>
  </w:style>
  <w:style w:type="paragraph" w:styleId="a7">
    <w:name w:val="List Paragraph"/>
    <w:basedOn w:val="a"/>
    <w:uiPriority w:val="34"/>
    <w:qFormat/>
    <w:rsid w:val="008F5484"/>
    <w:pPr>
      <w:ind w:left="720"/>
      <w:contextualSpacing/>
    </w:pPr>
  </w:style>
  <w:style w:type="character" w:styleId="a8">
    <w:name w:val="Intense Emphasis"/>
    <w:basedOn w:val="a0"/>
    <w:uiPriority w:val="21"/>
    <w:qFormat/>
    <w:rsid w:val="008F5484"/>
    <w:rPr>
      <w:i/>
      <w:iCs/>
      <w:color w:val="2F5496" w:themeColor="accent1" w:themeShade="BF"/>
    </w:rPr>
  </w:style>
  <w:style w:type="paragraph" w:styleId="a9">
    <w:name w:val="Intense Quote"/>
    <w:basedOn w:val="a"/>
    <w:next w:val="a"/>
    <w:link w:val="aa"/>
    <w:uiPriority w:val="30"/>
    <w:qFormat/>
    <w:rsid w:val="008F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484"/>
    <w:rPr>
      <w:i/>
      <w:iCs/>
      <w:color w:val="2F5496" w:themeColor="accent1" w:themeShade="BF"/>
    </w:rPr>
  </w:style>
  <w:style w:type="character" w:styleId="ab">
    <w:name w:val="Intense Reference"/>
    <w:basedOn w:val="a0"/>
    <w:uiPriority w:val="32"/>
    <w:qFormat/>
    <w:rsid w:val="008F5484"/>
    <w:rPr>
      <w:b/>
      <w:bCs/>
      <w:smallCaps/>
      <w:color w:val="2F5496" w:themeColor="accent1" w:themeShade="BF"/>
      <w:spacing w:val="5"/>
    </w:rPr>
  </w:style>
  <w:style w:type="paragraph" w:styleId="ac">
    <w:name w:val="header"/>
    <w:basedOn w:val="a"/>
    <w:link w:val="ad"/>
    <w:uiPriority w:val="99"/>
    <w:unhideWhenUsed/>
    <w:rsid w:val="008F5484"/>
    <w:pPr>
      <w:tabs>
        <w:tab w:val="center" w:pos="4677"/>
        <w:tab w:val="right" w:pos="9355"/>
      </w:tabs>
    </w:pPr>
  </w:style>
  <w:style w:type="character" w:customStyle="1" w:styleId="ad">
    <w:name w:val="Верхний колонтитул Знак"/>
    <w:basedOn w:val="a0"/>
    <w:link w:val="ac"/>
    <w:uiPriority w:val="99"/>
    <w:rsid w:val="008F5484"/>
  </w:style>
  <w:style w:type="paragraph" w:styleId="ae">
    <w:name w:val="footer"/>
    <w:basedOn w:val="a"/>
    <w:link w:val="af"/>
    <w:uiPriority w:val="99"/>
    <w:unhideWhenUsed/>
    <w:rsid w:val="008F5484"/>
    <w:pPr>
      <w:tabs>
        <w:tab w:val="center" w:pos="4677"/>
        <w:tab w:val="right" w:pos="9355"/>
      </w:tabs>
    </w:pPr>
  </w:style>
  <w:style w:type="character" w:customStyle="1" w:styleId="af">
    <w:name w:val="Нижний колонтитул Знак"/>
    <w:basedOn w:val="a0"/>
    <w:link w:val="ae"/>
    <w:uiPriority w:val="99"/>
    <w:rsid w:val="008F5484"/>
  </w:style>
  <w:style w:type="paragraph" w:customStyle="1" w:styleId="ConsPlusNormal">
    <w:name w:val="ConsPlusNormal"/>
    <w:rsid w:val="003526FF"/>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3526FF"/>
    <w:pPr>
      <w:widowControl w:val="0"/>
      <w:autoSpaceDE w:val="0"/>
      <w:autoSpaceDN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Орлов</dc:creator>
  <cp:keywords/>
  <dc:description/>
  <cp:lastModifiedBy>Артем Орлов</cp:lastModifiedBy>
  <cp:revision>2</cp:revision>
  <dcterms:created xsi:type="dcterms:W3CDTF">2025-10-25T05:24:00Z</dcterms:created>
  <dcterms:modified xsi:type="dcterms:W3CDTF">2025-10-25T05:24:00Z</dcterms:modified>
</cp:coreProperties>
</file>